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dokument behandlar höga naturvärden i avverkningsanmälan A 39495-2024 i Ragunda kommun. Denna avverkningsanmälan inkom 2024-09-16 15:46:28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