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18615-2024 i Ragunda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