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dokument behandlar höga naturvärden i avverkningsanmälan A 30483-2024 i Ragunda kommun. Denna avverkningsanmälan inkom 2024-07-18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