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dokument behandlar höga naturvärden i avverkningsanmälan A 26326-2024 i Ragunda kommun. Denna avverkningsanmälan inkom 2024-06-25 23:24:25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