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58846-2024 i Ragunda kommun</w:t>
      </w:r>
    </w:p>
    <w:p>
      <w:r>
        <w:t>Detta klagomål behandlar höga naturvärden i avverkningsanmälan A 58846-2024 i Ragunda kommun som inkom 2024-12-10 och omfattar 1,5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58846-2024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7015403, E 551503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