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21248-2025 i Ragunda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