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34240-2026 i Ragunda kommun</w:t>
      </w:r>
    </w:p>
    <w:p>
      <w:r>
        <w:t>Denna tillsynsbegäran behandlar höga naturvärden i avverkningsanmälan A 34240-2026 i Ragunda kommun som inkom 2026-08-19 och omfattar 1,2 ha.</w:t>
      </w:r>
    </w:p>
    <w:p>
      <w:pPr>
        <w:pStyle w:val="Caption"/>
      </w:pPr>
      <w:r>
        <w:drawing>
          <wp:inline xmlns:a="http://schemas.openxmlformats.org/drawingml/2006/main" xmlns:pic="http://schemas.openxmlformats.org/drawingml/2006/picture">
            <wp:extent cx="5486400" cy="4174189"/>
            <wp:docPr id="1" name="Picture 1"/>
            <wp:cNvGraphicFramePr>
              <a:graphicFrameLocks noChangeAspect="1"/>
            </wp:cNvGraphicFramePr>
            <a:graphic>
              <a:graphicData uri="http://schemas.openxmlformats.org/drawingml/2006/picture">
                <pic:pic>
                  <pic:nvPicPr>
                    <pic:cNvPr id="0" name="A 34240-2026 karta.png"/>
                    <pic:cNvPicPr/>
                  </pic:nvPicPr>
                  <pic:blipFill>
                    <a:blip r:embed="rId16"/>
                    <a:stretch>
                      <a:fillRect/>
                    </a:stretch>
                  </pic:blipFill>
                  <pic:spPr>
                    <a:xfrm>
                      <a:off x="0" y="0"/>
                      <a:ext cx="5486400" cy="417418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6997541, E 561346 i SWEREF 99 TM.</w:t>
      </w:r>
    </w:p>
    <w:p>
      <w:r>
        <w:t>Inom 8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