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21 meter från avverkningsanmälan A 19263-2025 i Ragunda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