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82-2025 i Ragunda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