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klagomål behandlar höga naturvärden i avverkningsanmälan A 24158-2025 i Ragunda kommun som inkom 2025-05-19 och omfattar 2,9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