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dokument behandlar höga naturvärden i avverkningsanmälan A 2097-2026 i Ragunda kommun. Denna avverkningsanmälan inkom 2026-01-14 08:46:25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