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dokument behandlar höga naturvärden i avverkningsanmälan A 27393-2026 i Ragunda kommun. Denna avverkningsanmälan inkom 2026-06-16 08:16:04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