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avverkningsanmälan A 35344-2025 i Ragunda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