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2-2026 i Ragu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