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klagomål behandlar höga naturvärden i avverkningsanmälan A 57253-2025 i Ragunda kommun som inkom 2025-11-18 och omfattar 1,2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6992380, E 569743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