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dokument behandlar höga naturvärden i avverkningsanmälan A 18616-2024 i Ragunda kommun. Denna avverkningsanmälan inkom 2024-05-14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