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dokument behandlar höga naturvärden i avverkningsanmälan A 6703-2024 i Ragunda kommun. Denna avverkningsanmälan inkom 2024-02-19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