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25649-2022 i Ragunda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