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18610-2024 i Ragunda kommun</w:t>
      </w:r>
    </w:p>
    <w:p>
      <w:r>
        <w:t>Detta klagomål behandlar höga naturvärden i avverkningsanmälan A 18610-2024 i Ragunda kommun som inkom 2024-05-13 och omfattar 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86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7007599, E 513505 i SWEREF 99 TM.</w:t>
      </w:r>
    </w:p>
    <w:p>
      <w:r>
        <w:t>Inom 14 meter från avverkningsanmälan finns fynd av 3 naturvårdsarter, varav 3 är rödlistade och 3 är typiska (T): fläckporing (VU,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