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9-2020 i Ragund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