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dokument behandlar höga naturvärden i avverkningsanmälan A 30470-2024 i Ragunda kommun. Denna avverkningsanmälan inkom 2024-07-19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