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18628-2024 i Ragunda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