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22730-2023 i Ragunda kommun</w:t>
      </w:r>
    </w:p>
    <w:p>
      <w:r>
        <w:t>Detta dokument behandlar höga naturvärden i avverkningsanmälan A 22730-2023 i Ragunda kommun. Denna avverkningsanmälan inkom 2023-05-25 00:00:00 och omfattar 3,6 ha.</w:t>
      </w:r>
    </w:p>
    <w:p>
      <w:r>
        <w:t>Nedan presenteras fynd av naturvårdsarter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garnlav (NT), lunglav (NT) och vitgrynig nållav (NT). Av dessa är 3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01347"/>
            <wp:docPr id="1" name="Picture 1"/>
            <wp:cNvGraphicFramePr>
              <a:graphicFrameLocks noChangeAspect="1"/>
            </wp:cNvGraphicFramePr>
            <a:graphic>
              <a:graphicData uri="http://schemas.openxmlformats.org/drawingml/2006/picture">
                <pic:pic>
                  <pic:nvPicPr>
                    <pic:cNvPr id="0" name="A 22730-2023 karta.png"/>
                    <pic:cNvPicPr/>
                  </pic:nvPicPr>
                  <pic:blipFill>
                    <a:blip r:embed="rId16"/>
                    <a:stretch>
                      <a:fillRect/>
                    </a:stretch>
                  </pic:blipFill>
                  <pic:spPr>
                    <a:xfrm>
                      <a:off x="0" y="0"/>
                      <a:ext cx="5486400" cy="410134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7008749, E 553732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2026-01-21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