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dvärgbägarlav (NT), gammelgransskål (NT), garnlav (NT), granticka (NT), gränsticka (NT), kolflarnlav (NT), lunglav (NT), rosenticka (NT), spillkråka (NT, §4), talltita (NT, §4), ullticka (NT), vedtrappmossa (NT), bårdlav (S), grönkulla (S, §8), grönpyrola (S), luddlav (S), plattlummer (S, §9),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