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57718-2020 i Ragunda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