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32903-2024 i Ragunda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