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dokument behandlar höga naturvärden i avverkningsanmälan A 18629-2024 i Ragunda kommun. Denna avverkningsanmälan inkom 2024-05-14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