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dokument behandlar höga naturvärden i avverkningsanmälan A 26322-2024 i Ragunda kommun. Denna avverkningsanmälan inkom 2024-06-26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