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39818-2023 i Ragunda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