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15-2020 i Ragund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