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37 naturvårdsarter, varav 25 är rödlistade, 7 är fridlysta, 25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skarp dropptaggsvamp (NT), skrovellav (NT, T), sotvaxskivling (NT),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6.85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