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52395-2025 i Ragunda kommun</w:t>
      </w:r>
    </w:p>
    <w:p>
      <w:r>
        <w:t>Detta klagomål behandlar höga naturvärden i avverkningsanmälan A 52395-2025 i Ragunda kommun som inkom 2025-10-24 och omfattar 14,2 ha.</w:t>
      </w:r>
    </w:p>
    <w:p>
      <w:pPr>
        <w:pStyle w:val="Caption"/>
      </w:pPr>
      <w:r>
        <w:drawing>
          <wp:inline xmlns:a="http://schemas.openxmlformats.org/drawingml/2006/main" xmlns:pic="http://schemas.openxmlformats.org/drawingml/2006/picture">
            <wp:extent cx="5486400" cy="4598395"/>
            <wp:docPr id="1" name="Picture 1"/>
            <wp:cNvGraphicFramePr>
              <a:graphicFrameLocks noChangeAspect="1"/>
            </wp:cNvGraphicFramePr>
            <a:graphic>
              <a:graphicData uri="http://schemas.openxmlformats.org/drawingml/2006/picture">
                <pic:pic>
                  <pic:nvPicPr>
                    <pic:cNvPr id="0" name="A 52395-2025 karta.png"/>
                    <pic:cNvPicPr/>
                  </pic:nvPicPr>
                  <pic:blipFill>
                    <a:blip r:embed="rId16"/>
                    <a:stretch>
                      <a:fillRect/>
                    </a:stretch>
                  </pic:blipFill>
                  <pic:spPr>
                    <a:xfrm>
                      <a:off x="0" y="0"/>
                      <a:ext cx="5486400" cy="459839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7025791, E 543530 i SWEREF 99 TM.</w:t>
      </w:r>
    </w:p>
    <w:p>
      <w:r>
        <w:t>Inom 23 meter från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