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43-2024 i Ragunda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