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57839-2022 i Ragunda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