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klagomål behandlar höga naturvärden i avverkningsanmälan A 27273-2022 i Ragunda kommun som inkom 2022-06-29 och omfattar 1,2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6981724, E 584806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