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 och inom 5 meter från avverkningsanmälan A 61386-2022 i Ragunda kommun har hittats 8 naturvårdsarter varav 5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