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32655-2025 i Ragunda kommun</w:t>
      </w:r>
    </w:p>
    <w:p>
      <w:r>
        <w:t>Denna tillsynsbegäran behandlar höga naturvärden i avverkningsanmälan A 32655-2025 i Ragunda kommun som inkom 2025-06-30 och omfattar 2,8 ha.</w:t>
      </w:r>
    </w:p>
    <w:p>
      <w:pPr>
        <w:pStyle w:val="Caption"/>
      </w:pPr>
      <w:r>
        <w:drawing>
          <wp:inline xmlns:a="http://schemas.openxmlformats.org/drawingml/2006/main" xmlns:pic="http://schemas.openxmlformats.org/drawingml/2006/picture">
            <wp:extent cx="5486400" cy="3672683"/>
            <wp:docPr id="1" name="Picture 1"/>
            <wp:cNvGraphicFramePr>
              <a:graphicFrameLocks noChangeAspect="1"/>
            </wp:cNvGraphicFramePr>
            <a:graphic>
              <a:graphicData uri="http://schemas.openxmlformats.org/drawingml/2006/picture">
                <pic:pic>
                  <pic:nvPicPr>
                    <pic:cNvPr id="0" name="A 32655-2025 karta.png"/>
                    <pic:cNvPicPr/>
                  </pic:nvPicPr>
                  <pic:blipFill>
                    <a:blip r:embed="rId16"/>
                    <a:stretch>
                      <a:fillRect/>
                    </a:stretch>
                  </pic:blipFill>
                  <pic:spPr>
                    <a:xfrm>
                      <a:off x="0" y="0"/>
                      <a:ext cx="5486400" cy="367268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7002412, E 541209 i SWEREF 99 TM.</w:t>
      </w:r>
    </w:p>
    <w:p>
      <w:r>
        <w:t>Inom 23 meter från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