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klagomål behandlar höga naturvärden i avverkningsanmälan A 6703-2024 i Ragunda kommun som inkom 2024-02-19 och omfattar 2,4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7017125, E 539162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