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10 naturvårdsarter, varav 6 är rödlistade, 3 är fridlysta och 3 är typiska (T): violett guldvinge (VU, §4a), ängsblåvinge (VU), berggräsfjäril (NT), klådris (NT), månlåsbräken (NT), slåtterfibbla (NT, T),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