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21 meter från avverkningsanmälan A 11544-2024 i Ragunda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