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37826-2024 i Ragunda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