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41719-2023 i Ragunda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