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aspfjädermossa (VU), knärot (VU, §8), lappticka (VU), rynkskinn (VU), dvärgbägarlav (NT), gammelgransskål (NT), garnlav (NT), granticka (NT), gränsticka (NT), kolflarnlav (NT), lunglav (NT), rosenticka (NT), talltita (NT, §4), ullticka (NT), vedtrappmossa (NT), bårdlav (S), grönkulla (S, §8), grönpyrola (S), luddlav (S), plattlummer (S, §9), vedticka (S),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