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16 meter från avverkningsanmälan A 28173-2024 i Ragunda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