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01-2025 i Ragunda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