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51-2022 i Ragund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