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78-2025 i Ragund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