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dokument behandlar höga naturvärden i avverkningsanmälan A 10410-2026 i Ragunda kommun som inkom 2026-02-24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aspgelélav (VU, T), vedtrappmossa (NT, T), bårdlav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7020503, E 553108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