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som inkom 2026-03-03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7026719, E 536626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