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dokument behandlar höga naturvärden i avverkningsanmälan A 13302-2022 i Ragunda kommun som inkom 2022-03-24 och omfattar 35,6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doftticka (VU, T, §8), garnlav (VU,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7009215, E 524233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